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10" w:rsidRPr="00F04A10" w:rsidRDefault="00F04A10" w:rsidP="00202D9F">
      <w:pPr>
        <w:spacing w:after="0"/>
      </w:pPr>
      <w:bookmarkStart w:id="0" w:name="_GoBack"/>
      <w:bookmarkEnd w:id="0"/>
      <w:r w:rsidRPr="00F04A10">
        <w:rPr>
          <w:highlight w:val="yellow"/>
        </w:rPr>
        <w:t>Záložka:</w:t>
      </w:r>
      <w:r w:rsidRPr="00F04A10">
        <w:t xml:space="preserve"> </w:t>
      </w:r>
      <w:proofErr w:type="spellStart"/>
      <w:r w:rsidRPr="00F04A10">
        <w:t>vlček</w:t>
      </w:r>
      <w:proofErr w:type="spellEnd"/>
      <w:r w:rsidRPr="00F04A10">
        <w:t>/světýlko</w:t>
      </w:r>
    </w:p>
    <w:p w:rsidR="00F04A10" w:rsidRDefault="00F04A10" w:rsidP="00202D9F">
      <w:pPr>
        <w:spacing w:after="0"/>
        <w:rPr>
          <w:b/>
        </w:rPr>
      </w:pPr>
    </w:p>
    <w:p w:rsidR="00D9394F" w:rsidRDefault="00D9394F" w:rsidP="00202D9F">
      <w:pPr>
        <w:spacing w:after="0"/>
        <w:rPr>
          <w:b/>
        </w:rPr>
      </w:pPr>
      <w:r w:rsidRPr="00D9394F">
        <w:rPr>
          <w:b/>
          <w:highlight w:val="yellow"/>
        </w:rPr>
        <w:t xml:space="preserve">Použít libovolné postavičky ze souboru kouzelnici – budou se používat celý ročník tak </w:t>
      </w:r>
      <w:proofErr w:type="gramStart"/>
      <w:r w:rsidRPr="00D9394F">
        <w:rPr>
          <w:b/>
          <w:highlight w:val="yellow"/>
        </w:rPr>
        <w:t>šetři .-)</w:t>
      </w:r>
      <w:proofErr w:type="gramEnd"/>
    </w:p>
    <w:p w:rsidR="00D9394F" w:rsidRDefault="00D9394F" w:rsidP="00202D9F">
      <w:pPr>
        <w:spacing w:after="0"/>
        <w:rPr>
          <w:b/>
        </w:rPr>
      </w:pPr>
    </w:p>
    <w:p w:rsidR="009E0D1C" w:rsidRPr="008A5A50" w:rsidRDefault="003854DE" w:rsidP="00202D9F">
      <w:pPr>
        <w:spacing w:after="0"/>
        <w:rPr>
          <w:b/>
        </w:rPr>
      </w:pPr>
      <w:r w:rsidRPr="008A5A50">
        <w:rPr>
          <w:b/>
        </w:rPr>
        <w:t>KOUZLA A TRIKY</w:t>
      </w:r>
    </w:p>
    <w:p w:rsidR="003854DE" w:rsidRDefault="00A8218A" w:rsidP="00202D9F">
      <w:pPr>
        <w:spacing w:after="0"/>
      </w:pPr>
      <w:r>
        <w:t>V</w:t>
      </w:r>
      <w:r w:rsidR="00E15C20">
        <w:t> </w:t>
      </w:r>
      <w:r w:rsidR="00CA3A32">
        <w:t>této</w:t>
      </w:r>
      <w:r w:rsidR="00E15C20">
        <w:t xml:space="preserve"> rubrice se můžeš naučit jednoduchá kouzla, kterými pobavíš a </w:t>
      </w:r>
      <w:r w:rsidR="009A2BA4">
        <w:t>třeba i ohromíš kamarády nebo</w:t>
      </w:r>
      <w:r w:rsidR="00E15C20">
        <w:t xml:space="preserve"> rodinu. Nezapomeň si všechn</w:t>
      </w:r>
      <w:r w:rsidR="000B572A">
        <w:t>a</w:t>
      </w:r>
      <w:r w:rsidR="00E15C20">
        <w:t xml:space="preserve"> kouzla </w:t>
      </w:r>
      <w:r w:rsidR="001A5573">
        <w:t>nejprve pozorně nastud</w:t>
      </w:r>
      <w:r w:rsidR="00E15C20">
        <w:t>ovat a několikrát procvičit, než je předvedeš publiku.</w:t>
      </w:r>
      <w:r w:rsidR="006316AF">
        <w:t xml:space="preserve"> </w:t>
      </w:r>
      <w:r w:rsidR="00A91C02">
        <w:t xml:space="preserve">Zaujalo tě kouzlení? Splň si </w:t>
      </w:r>
      <w:proofErr w:type="spellStart"/>
      <w:r w:rsidR="00A91C02">
        <w:t>vlčka</w:t>
      </w:r>
      <w:proofErr w:type="spellEnd"/>
      <w:r w:rsidR="009A2BA4">
        <w:t>/světýlko</w:t>
      </w:r>
      <w:r w:rsidR="00A91C02">
        <w:t xml:space="preserve"> Kouzelník!</w:t>
      </w:r>
    </w:p>
    <w:p w:rsidR="006D0ECE" w:rsidRDefault="006D0ECE" w:rsidP="009A2BA4">
      <w:pPr>
        <w:pStyle w:val="Odstavecseseznamem"/>
        <w:spacing w:after="0"/>
        <w:rPr>
          <w:highlight w:val="yellow"/>
        </w:rPr>
      </w:pPr>
      <w:r w:rsidRPr="00AA759D">
        <w:rPr>
          <w:highlight w:val="yellow"/>
        </w:rPr>
        <w:t xml:space="preserve">Obrázek </w:t>
      </w:r>
      <w:proofErr w:type="spellStart"/>
      <w:r w:rsidRPr="00AA759D">
        <w:rPr>
          <w:highlight w:val="yellow"/>
        </w:rPr>
        <w:t>vlčka</w:t>
      </w:r>
      <w:proofErr w:type="spellEnd"/>
      <w:r w:rsidRPr="00AA759D">
        <w:rPr>
          <w:highlight w:val="yellow"/>
        </w:rPr>
        <w:t xml:space="preserve"> kouzelník</w:t>
      </w:r>
    </w:p>
    <w:p w:rsidR="009F0C86" w:rsidRDefault="009F0C86" w:rsidP="00202D9F">
      <w:pPr>
        <w:spacing w:after="0"/>
        <w:rPr>
          <w:highlight w:val="yellow"/>
        </w:rPr>
      </w:pPr>
    </w:p>
    <w:p w:rsidR="00810352" w:rsidRPr="00810352" w:rsidRDefault="00810352" w:rsidP="00810352">
      <w:pPr>
        <w:spacing w:after="0"/>
        <w:rPr>
          <w:b/>
        </w:rPr>
      </w:pPr>
      <w:r w:rsidRPr="00810352">
        <w:rPr>
          <w:b/>
        </w:rPr>
        <w:t>DVĚ KOSTKY</w:t>
      </w:r>
    </w:p>
    <w:p w:rsidR="00810352" w:rsidRPr="00810352" w:rsidRDefault="00810352" w:rsidP="00810352">
      <w:pPr>
        <w:spacing w:after="0"/>
      </w:pPr>
      <w:r w:rsidRPr="00810352">
        <w:t>Pomůcky: dvě kostky, kalkulačka</w:t>
      </w:r>
    </w:p>
    <w:p w:rsidR="00810352" w:rsidRDefault="00810352" w:rsidP="00810352">
      <w:pPr>
        <w:spacing w:after="0"/>
      </w:pPr>
      <w:r w:rsidRPr="00810352">
        <w:rPr>
          <w:highlight w:val="yellow"/>
        </w:rPr>
        <w:t>Říká kouzelník Mauglí</w:t>
      </w:r>
      <w:r>
        <w:rPr>
          <w:highlight w:val="yellow"/>
        </w:rPr>
        <w:t xml:space="preserve">: </w:t>
      </w:r>
      <w:r w:rsidRPr="00810352">
        <w:t xml:space="preserve">Hoď dvěma kostkami a já po chvíli počítání zjistím, </w:t>
      </w:r>
      <w:r>
        <w:t>jaká čísla ti na kostkách padla.</w:t>
      </w:r>
    </w:p>
    <w:p w:rsidR="00810352" w:rsidRPr="00810352" w:rsidRDefault="00810352" w:rsidP="00810352">
      <w:pPr>
        <w:spacing w:after="0"/>
      </w:pPr>
      <w:r w:rsidRPr="00810352">
        <w:t>Provedení: Kouzelník je po celou dobu kouzla otočený zády. Divák si od kouzelníka vezme dvě kostky, hodí s nimi a zapamatuje si čísla, která na nich padla. Divák dále provádí podle instrukcí úkoly na kalkulačce:</w:t>
      </w:r>
    </w:p>
    <w:p w:rsidR="00810352" w:rsidRPr="00810352" w:rsidRDefault="00810352" w:rsidP="00810352">
      <w:pPr>
        <w:spacing w:after="0"/>
      </w:pPr>
      <w:r w:rsidRPr="00810352">
        <w:t>1.       Vynásob první číslo pěti</w:t>
      </w:r>
      <w:r w:rsidR="00BC6A68">
        <w:t>.</w:t>
      </w:r>
    </w:p>
    <w:p w:rsidR="00810352" w:rsidRPr="00810352" w:rsidRDefault="00810352" w:rsidP="00810352">
      <w:pPr>
        <w:spacing w:after="0"/>
      </w:pPr>
      <w:r w:rsidRPr="00810352">
        <w:t>2.       Přičti k výsledku 12</w:t>
      </w:r>
      <w:r w:rsidR="00BC6A68">
        <w:t>.</w:t>
      </w:r>
    </w:p>
    <w:p w:rsidR="00810352" w:rsidRPr="00810352" w:rsidRDefault="00810352" w:rsidP="00810352">
      <w:pPr>
        <w:spacing w:after="0"/>
      </w:pPr>
      <w:r w:rsidRPr="00810352">
        <w:t>3.       Vynásob výsledek dvěma</w:t>
      </w:r>
      <w:r w:rsidR="00BC6A68">
        <w:t>.</w:t>
      </w:r>
    </w:p>
    <w:p w:rsidR="00810352" w:rsidRPr="00810352" w:rsidRDefault="00810352" w:rsidP="00810352">
      <w:pPr>
        <w:spacing w:after="0"/>
      </w:pPr>
      <w:r w:rsidRPr="00810352">
        <w:t>4.       K výsledku přičti hodnotu na druhé kostce</w:t>
      </w:r>
      <w:r w:rsidR="00BC6A68">
        <w:t>.</w:t>
      </w:r>
    </w:p>
    <w:p w:rsidR="00810352" w:rsidRPr="00810352" w:rsidRDefault="00810352" w:rsidP="00810352">
      <w:pPr>
        <w:spacing w:after="0"/>
      </w:pPr>
      <w:r w:rsidRPr="00810352">
        <w:t>5.       Přičti k výsledku 17</w:t>
      </w:r>
      <w:r w:rsidR="00BC6A68">
        <w:t>.</w:t>
      </w:r>
    </w:p>
    <w:p w:rsidR="00810352" w:rsidRPr="00810352" w:rsidRDefault="00810352" w:rsidP="00810352">
      <w:pPr>
        <w:spacing w:after="0"/>
      </w:pPr>
      <w:r w:rsidRPr="00810352">
        <w:rPr>
          <w:highlight w:val="yellow"/>
        </w:rPr>
        <w:t>Říká kouzelník Mauglí</w:t>
      </w:r>
      <w:r>
        <w:rPr>
          <w:highlight w:val="yellow"/>
        </w:rPr>
        <w:t xml:space="preserve">: </w:t>
      </w:r>
      <w:r>
        <w:t xml:space="preserve"> </w:t>
      </w:r>
      <w:r w:rsidRPr="00810352">
        <w:t>Přečti číslo, které ti vyšlo na kalkulačce. To jsou ta dvě čís</w:t>
      </w:r>
      <w:r>
        <w:t>la, která ti padla na kostkách.</w:t>
      </w:r>
    </w:p>
    <w:p w:rsidR="00810352" w:rsidRPr="00810352" w:rsidRDefault="00810352" w:rsidP="00810352">
      <w:pPr>
        <w:spacing w:after="0"/>
        <w:rPr>
          <w:b/>
        </w:rPr>
      </w:pPr>
      <w:r w:rsidRPr="00810352">
        <w:rPr>
          <w:b/>
        </w:rPr>
        <w:t xml:space="preserve"> </w:t>
      </w:r>
    </w:p>
    <w:p w:rsidR="00810352" w:rsidRPr="00810352" w:rsidRDefault="00810352" w:rsidP="00810352">
      <w:pPr>
        <w:spacing w:after="0"/>
        <w:rPr>
          <w:b/>
        </w:rPr>
      </w:pPr>
      <w:r w:rsidRPr="00810352">
        <w:rPr>
          <w:b/>
        </w:rPr>
        <w:t>ZLOBIVÉ BRČKO</w:t>
      </w:r>
    </w:p>
    <w:p w:rsidR="00810352" w:rsidRPr="00810352" w:rsidRDefault="00810352" w:rsidP="00810352">
      <w:pPr>
        <w:spacing w:after="0"/>
      </w:pPr>
      <w:r w:rsidRPr="00810352">
        <w:t>Pomůcky: dvě brčka, dvě stejné sklenice s vodou, špendlík</w:t>
      </w:r>
    </w:p>
    <w:p w:rsidR="00810352" w:rsidRPr="00810352" w:rsidRDefault="00810352" w:rsidP="00810352">
      <w:pPr>
        <w:spacing w:after="0"/>
      </w:pPr>
      <w:r w:rsidRPr="00810352">
        <w:rPr>
          <w:highlight w:val="yellow"/>
        </w:rPr>
        <w:t xml:space="preserve">Říká kouzelník </w:t>
      </w:r>
      <w:r>
        <w:rPr>
          <w:highlight w:val="yellow"/>
        </w:rPr>
        <w:t xml:space="preserve">Lucinka: </w:t>
      </w:r>
      <w:r w:rsidRPr="00810352">
        <w:t xml:space="preserve">Dáme si závody v pití vody? Pokud začaruji tvé brčko, vždy dokážu vypít vodu dříve než ty. </w:t>
      </w:r>
    </w:p>
    <w:p w:rsidR="00810352" w:rsidRPr="00810352" w:rsidRDefault="00810352" w:rsidP="00810352">
      <w:pPr>
        <w:spacing w:after="0"/>
      </w:pPr>
      <w:r w:rsidRPr="00810352">
        <w:t>Příprava: Do obou brček udělej pomocí špendlíku malý otvor těsně pod kloubem. Vše si natrénuj!</w:t>
      </w:r>
    </w:p>
    <w:p w:rsidR="00810352" w:rsidRPr="00810352" w:rsidRDefault="00810352" w:rsidP="00810352">
      <w:pPr>
        <w:spacing w:after="0"/>
      </w:pPr>
      <w:r w:rsidRPr="00810352">
        <w:t>Provedení: Před divákem i kouzelníkem leží stejné sklenice s vodou a brčkem. Na začátku kouzelník jakýmkoliv zaklínadlem začaruje brčko diváka. Po odpočítání startu si kouzelník opatrně chytne brčko v místě, kde je dírka</w:t>
      </w:r>
      <w:r w:rsidR="00BC6A68">
        <w:t>,</w:t>
      </w:r>
      <w:r w:rsidRPr="00810352">
        <w:t xml:space="preserve"> a pije rychle. Divák neví, že má brčko s</w:t>
      </w:r>
      <w:r w:rsidR="00BC6A68">
        <w:t> </w:t>
      </w:r>
      <w:r w:rsidRPr="00810352">
        <w:t>dírkou</w:t>
      </w:r>
      <w:r w:rsidR="00BC6A68">
        <w:t>,</w:t>
      </w:r>
      <w:r w:rsidRPr="00810352">
        <w:t xml:space="preserve"> a tak mu vzduch utíká a voda zůstává ve sklenici.</w:t>
      </w:r>
    </w:p>
    <w:p w:rsidR="00810352" w:rsidRPr="00810352" w:rsidRDefault="00810352" w:rsidP="00810352">
      <w:pPr>
        <w:spacing w:after="0"/>
      </w:pPr>
      <w:r w:rsidRPr="00810352">
        <w:rPr>
          <w:highlight w:val="yellow"/>
        </w:rPr>
        <w:t xml:space="preserve">Říká kouzelník </w:t>
      </w:r>
      <w:r>
        <w:rPr>
          <w:highlight w:val="yellow"/>
        </w:rPr>
        <w:t xml:space="preserve">Lucinka: </w:t>
      </w:r>
      <w:r w:rsidRPr="00810352">
        <w:t>Se zač</w:t>
      </w:r>
      <w:r>
        <w:t>arovaným brčkem nemůžeš vyhrát.</w:t>
      </w:r>
    </w:p>
    <w:p w:rsidR="00810352" w:rsidRPr="00810352" w:rsidRDefault="00810352" w:rsidP="00810352">
      <w:pPr>
        <w:spacing w:after="0"/>
        <w:rPr>
          <w:b/>
        </w:rPr>
      </w:pPr>
    </w:p>
    <w:p w:rsidR="00810352" w:rsidRPr="00810352" w:rsidRDefault="00810352" w:rsidP="00810352">
      <w:pPr>
        <w:spacing w:after="0"/>
        <w:rPr>
          <w:b/>
        </w:rPr>
      </w:pPr>
      <w:r w:rsidRPr="00810352">
        <w:rPr>
          <w:b/>
        </w:rPr>
        <w:t>HODINOVÉ KARTY</w:t>
      </w:r>
    </w:p>
    <w:p w:rsidR="00810352" w:rsidRPr="00810352" w:rsidRDefault="00810352" w:rsidP="00810352">
      <w:pPr>
        <w:spacing w:after="0"/>
      </w:pPr>
      <w:r w:rsidRPr="00810352">
        <w:t>Pomůcky: balíček karet se stejnou barvou druhé strany, krabička na karty, jedna karta s odlišnou druhou stranou, papírek s předpovědí</w:t>
      </w:r>
    </w:p>
    <w:p w:rsidR="00810352" w:rsidRPr="00810352" w:rsidRDefault="00810352" w:rsidP="00810352">
      <w:pPr>
        <w:spacing w:after="0"/>
      </w:pPr>
      <w:r w:rsidRPr="00810352">
        <w:rPr>
          <w:highlight w:val="yellow"/>
        </w:rPr>
        <w:t>Říká kouzelník Mauglí</w:t>
      </w:r>
      <w:r>
        <w:rPr>
          <w:highlight w:val="yellow"/>
        </w:rPr>
        <w:t xml:space="preserve"> s kartami: </w:t>
      </w:r>
      <w:r w:rsidRPr="00810352">
        <w:t>Ví</w:t>
      </w:r>
      <w:r>
        <w:t>m, jakou kartu jste si vybral.</w:t>
      </w:r>
    </w:p>
    <w:p w:rsidR="00810352" w:rsidRPr="00810352" w:rsidRDefault="00810352" w:rsidP="00810352">
      <w:pPr>
        <w:spacing w:after="0"/>
      </w:pPr>
      <w:r w:rsidRPr="00810352">
        <w:t>Příprava:</w:t>
      </w:r>
    </w:p>
    <w:p w:rsidR="00810352" w:rsidRPr="00810352" w:rsidRDefault="00810352" w:rsidP="00810352">
      <w:pPr>
        <w:spacing w:after="0"/>
      </w:pPr>
      <w:r w:rsidRPr="00810352">
        <w:t>Na papírek si napiš předpověď, která platí pro jedinečnou odlišnou kartu (např. karta bude modrý srdcový král) a dej ji do prázdné krabičky od karet.</w:t>
      </w:r>
    </w:p>
    <w:p w:rsidR="00810352" w:rsidRPr="00810352" w:rsidRDefault="00810352" w:rsidP="00810352">
      <w:pPr>
        <w:spacing w:after="0"/>
      </w:pPr>
      <w:r w:rsidRPr="00810352">
        <w:t>Kartu s odlišnou barvou dej na třináctou pozici od</w:t>
      </w:r>
      <w:r>
        <w:t>shora</w:t>
      </w:r>
      <w:r w:rsidRPr="00810352">
        <w:t xml:space="preserve"> balíčku.</w:t>
      </w:r>
    </w:p>
    <w:p w:rsidR="00810352" w:rsidRPr="00810352" w:rsidRDefault="00810352" w:rsidP="00810352">
      <w:pPr>
        <w:spacing w:after="0"/>
      </w:pPr>
      <w:r w:rsidRPr="00810352">
        <w:t>Provedení:</w:t>
      </w:r>
      <w:r w:rsidR="00FC332A">
        <w:t xml:space="preserve"> </w:t>
      </w:r>
      <w:r w:rsidR="00FC332A" w:rsidRPr="00FC332A">
        <w:rPr>
          <w:highlight w:val="yellow"/>
        </w:rPr>
        <w:t>obr vložit dle čísel, vždy číslo a všechna písmena…</w:t>
      </w:r>
    </w:p>
    <w:p w:rsidR="00810352" w:rsidRPr="00810352" w:rsidRDefault="00810352" w:rsidP="00810352">
      <w:pPr>
        <w:spacing w:after="0"/>
      </w:pPr>
      <w:r>
        <w:t xml:space="preserve">1) </w:t>
      </w:r>
      <w:r w:rsidRPr="00810352">
        <w:t>Kouzelník vysvětlí divákovi, že se jedná o kouzlo týkající se hodin. Proto poprosí diváka, aby myslel na jakékoliv číslo, které se nachází na ručičkových hodinách.</w:t>
      </w:r>
    </w:p>
    <w:p w:rsidR="00810352" w:rsidRPr="00810352" w:rsidRDefault="00810352" w:rsidP="00810352">
      <w:pPr>
        <w:spacing w:after="0"/>
      </w:pPr>
      <w:r w:rsidRPr="00810352">
        <w:t xml:space="preserve">2) Kouzelník podá divákovi karty, které jsou čísly vzhůru a otočí se k němu zády. Poté poprosí diváka, aby </w:t>
      </w:r>
      <w:r w:rsidR="00BC6A68">
        <w:t>s</w:t>
      </w:r>
      <w:r w:rsidRPr="00810352">
        <w:t>vrchu balíčku odstranil stejný počet karet, jako je číslo, na které myslí</w:t>
      </w:r>
      <w:r w:rsidR="00BC6A68">
        <w:t>,</w:t>
      </w:r>
      <w:r w:rsidRPr="00810352">
        <w:t xml:space="preserve"> a aby si tyto karty dal do kapsy.</w:t>
      </w:r>
    </w:p>
    <w:p w:rsidR="00810352" w:rsidRPr="00810352" w:rsidRDefault="00810352" w:rsidP="00810352">
      <w:pPr>
        <w:spacing w:after="0"/>
      </w:pPr>
      <w:r w:rsidRPr="00810352">
        <w:t>3) Kouzelník si vezme balíček, odpočítá 12 horních karet (stejně jako je čísel na ručičkových hodinách). Při odpočítávání karet vlastně převrátí jejich pořadí (horní první kartu položí na stůl „1“, další kartu položí na první kartu „2“…)</w:t>
      </w:r>
    </w:p>
    <w:p w:rsidR="00810352" w:rsidRPr="00810352" w:rsidRDefault="00810352" w:rsidP="00810352">
      <w:pPr>
        <w:spacing w:after="0"/>
      </w:pPr>
      <w:r>
        <w:t xml:space="preserve">4) </w:t>
      </w:r>
      <w:r w:rsidRPr="00810352">
        <w:t>Kouzelník utvoří z 12 odpočítaných karet kruh kolem „prázdné“ karetní krabičky, každá karta symbolizuje číslo na hodinovém ciferníku. Kouzelník si pamatuje, kterou kartu položil jako první.</w:t>
      </w:r>
    </w:p>
    <w:p w:rsidR="00810352" w:rsidRPr="00810352" w:rsidRDefault="00810352" w:rsidP="00810352">
      <w:pPr>
        <w:spacing w:after="0"/>
      </w:pPr>
      <w:r w:rsidRPr="00810352">
        <w:t>5) Kouzelník řekne divákovi, ať ho zastaví, až uslyší myšlené číslo. Potom nahlas počítá karty – začne od první položené karty. Když ho divák zastaví, vysune kartu do středu.</w:t>
      </w:r>
    </w:p>
    <w:p w:rsidR="00810352" w:rsidRPr="00810352" w:rsidRDefault="00810352" w:rsidP="00810352">
      <w:pPr>
        <w:spacing w:after="0"/>
      </w:pPr>
      <w:r w:rsidRPr="00810352">
        <w:t xml:space="preserve">6) Kouzelník sdělí divákovi, že před začátkem napsal svou tajnou předpověď na papírku a schoval ji do krabičky. Krabičku otevře a přečte ji. Ujistí se, že předpověď sedí – začne otáčet 11 karet kolem dokola (mají stejnou barvu). </w:t>
      </w:r>
      <w:r w:rsidRPr="00810352">
        <w:lastRenderedPageBreak/>
        <w:t xml:space="preserve">Může ještě ukázat zadní stranu zbylého balíčku i karet, které má divák v kapse (stejná barva jako karty v kruhu). Nakonec otočí kartu nacházející </w:t>
      </w:r>
      <w:r w:rsidR="00BC6A68">
        <w:t xml:space="preserve">se </w:t>
      </w:r>
      <w:r w:rsidRPr="00810352">
        <w:t>uprostřed a ukáže, že má z druhé strany jako jediná z balíčku jinou barvu.</w:t>
      </w:r>
    </w:p>
    <w:p w:rsidR="00362408" w:rsidRDefault="00362408" w:rsidP="00202D9F">
      <w:pPr>
        <w:spacing w:after="0"/>
      </w:pPr>
    </w:p>
    <w:p w:rsidR="00362408" w:rsidRDefault="00362408" w:rsidP="00202D9F">
      <w:pPr>
        <w:spacing w:after="0"/>
      </w:pPr>
      <w:r>
        <w:t>Připravila: Lvíče</w:t>
      </w:r>
      <w:r w:rsidR="00D9394F">
        <w:t>, ilustrace: Josef Pospíchal</w:t>
      </w:r>
    </w:p>
    <w:sectPr w:rsidR="00362408" w:rsidSect="003854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530"/>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7231C"/>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530A4"/>
    <w:multiLevelType w:val="hybridMultilevel"/>
    <w:tmpl w:val="C4B29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DF291B"/>
    <w:multiLevelType w:val="multilevel"/>
    <w:tmpl w:val="41FA61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50607E"/>
    <w:multiLevelType w:val="hybridMultilevel"/>
    <w:tmpl w:val="1A3A615C"/>
    <w:lvl w:ilvl="0" w:tplc="50F2B400">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4F25B1"/>
    <w:multiLevelType w:val="hybridMultilevel"/>
    <w:tmpl w:val="C422D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EF73A9"/>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31948"/>
    <w:multiLevelType w:val="multilevel"/>
    <w:tmpl w:val="14F4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77C27"/>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B586A"/>
    <w:multiLevelType w:val="multilevel"/>
    <w:tmpl w:val="282C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3C3CFD"/>
    <w:multiLevelType w:val="hybridMultilevel"/>
    <w:tmpl w:val="C4B29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BD277E"/>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E4BCE"/>
    <w:multiLevelType w:val="hybridMultilevel"/>
    <w:tmpl w:val="C4B29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62DFC"/>
    <w:multiLevelType w:val="multilevel"/>
    <w:tmpl w:val="41FA61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CCB48B5"/>
    <w:multiLevelType w:val="multilevel"/>
    <w:tmpl w:val="62E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0"/>
  </w:num>
  <w:num w:numId="4">
    <w:abstractNumId w:val="2"/>
  </w:num>
  <w:num w:numId="5">
    <w:abstractNumId w:val="5"/>
  </w:num>
  <w:num w:numId="6">
    <w:abstractNumId w:val="3"/>
  </w:num>
  <w:num w:numId="7">
    <w:abstractNumId w:val="13"/>
  </w:num>
  <w:num w:numId="8">
    <w:abstractNumId w:val="8"/>
  </w:num>
  <w:num w:numId="9">
    <w:abstractNumId w:val="7"/>
  </w:num>
  <w:num w:numId="10">
    <w:abstractNumId w:val="11"/>
  </w:num>
  <w:num w:numId="11">
    <w:abstractNumId w:val="6"/>
  </w:num>
  <w:num w:numId="12">
    <w:abstractNumId w:val="0"/>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DE"/>
    <w:rsid w:val="00003517"/>
    <w:rsid w:val="00017731"/>
    <w:rsid w:val="000530D0"/>
    <w:rsid w:val="00063E33"/>
    <w:rsid w:val="000771AE"/>
    <w:rsid w:val="00077918"/>
    <w:rsid w:val="00084BF3"/>
    <w:rsid w:val="000859BC"/>
    <w:rsid w:val="000B572A"/>
    <w:rsid w:val="000C4972"/>
    <w:rsid w:val="001005FE"/>
    <w:rsid w:val="001375A4"/>
    <w:rsid w:val="001A5573"/>
    <w:rsid w:val="00202D9F"/>
    <w:rsid w:val="00212547"/>
    <w:rsid w:val="002801AA"/>
    <w:rsid w:val="002A62AB"/>
    <w:rsid w:val="002B42C3"/>
    <w:rsid w:val="002E13D2"/>
    <w:rsid w:val="003117FB"/>
    <w:rsid w:val="003400B5"/>
    <w:rsid w:val="003512B4"/>
    <w:rsid w:val="00362408"/>
    <w:rsid w:val="003815AE"/>
    <w:rsid w:val="003854DE"/>
    <w:rsid w:val="003B784E"/>
    <w:rsid w:val="003D141F"/>
    <w:rsid w:val="003E1404"/>
    <w:rsid w:val="003F0CF2"/>
    <w:rsid w:val="00402798"/>
    <w:rsid w:val="004325A4"/>
    <w:rsid w:val="0043584C"/>
    <w:rsid w:val="00455168"/>
    <w:rsid w:val="00500DE8"/>
    <w:rsid w:val="005031BD"/>
    <w:rsid w:val="00506284"/>
    <w:rsid w:val="0050702F"/>
    <w:rsid w:val="0059318B"/>
    <w:rsid w:val="005979D9"/>
    <w:rsid w:val="005F15DA"/>
    <w:rsid w:val="006316AF"/>
    <w:rsid w:val="006469FE"/>
    <w:rsid w:val="00652274"/>
    <w:rsid w:val="00655A63"/>
    <w:rsid w:val="006658D8"/>
    <w:rsid w:val="00675134"/>
    <w:rsid w:val="006A040D"/>
    <w:rsid w:val="006A2115"/>
    <w:rsid w:val="006D0ECE"/>
    <w:rsid w:val="007017AE"/>
    <w:rsid w:val="00707B6C"/>
    <w:rsid w:val="00707CD7"/>
    <w:rsid w:val="007177B8"/>
    <w:rsid w:val="00717C71"/>
    <w:rsid w:val="007273E9"/>
    <w:rsid w:val="007566DC"/>
    <w:rsid w:val="00761342"/>
    <w:rsid w:val="00762096"/>
    <w:rsid w:val="00780F38"/>
    <w:rsid w:val="007915B8"/>
    <w:rsid w:val="007C3122"/>
    <w:rsid w:val="007D0999"/>
    <w:rsid w:val="00810352"/>
    <w:rsid w:val="00843EB1"/>
    <w:rsid w:val="00863A7D"/>
    <w:rsid w:val="00870E2D"/>
    <w:rsid w:val="008A024C"/>
    <w:rsid w:val="008A54FE"/>
    <w:rsid w:val="008A5A50"/>
    <w:rsid w:val="008B00CF"/>
    <w:rsid w:val="008B1E96"/>
    <w:rsid w:val="008B2EB6"/>
    <w:rsid w:val="009013CE"/>
    <w:rsid w:val="00902F7F"/>
    <w:rsid w:val="00936775"/>
    <w:rsid w:val="00954A6C"/>
    <w:rsid w:val="00975502"/>
    <w:rsid w:val="00991183"/>
    <w:rsid w:val="00992936"/>
    <w:rsid w:val="0099545F"/>
    <w:rsid w:val="009A2BA4"/>
    <w:rsid w:val="009E0D1C"/>
    <w:rsid w:val="009F0C86"/>
    <w:rsid w:val="00A02494"/>
    <w:rsid w:val="00A1616E"/>
    <w:rsid w:val="00A251CF"/>
    <w:rsid w:val="00A322C1"/>
    <w:rsid w:val="00A42008"/>
    <w:rsid w:val="00A50D20"/>
    <w:rsid w:val="00A5419A"/>
    <w:rsid w:val="00A8218A"/>
    <w:rsid w:val="00A90A87"/>
    <w:rsid w:val="00A91C02"/>
    <w:rsid w:val="00AA0E15"/>
    <w:rsid w:val="00AA759D"/>
    <w:rsid w:val="00AB4C11"/>
    <w:rsid w:val="00AD5860"/>
    <w:rsid w:val="00B03DC2"/>
    <w:rsid w:val="00B67968"/>
    <w:rsid w:val="00B7079F"/>
    <w:rsid w:val="00BB129B"/>
    <w:rsid w:val="00BB66A5"/>
    <w:rsid w:val="00BC6088"/>
    <w:rsid w:val="00BC6A68"/>
    <w:rsid w:val="00BD22EB"/>
    <w:rsid w:val="00C02160"/>
    <w:rsid w:val="00C213B0"/>
    <w:rsid w:val="00CA3A32"/>
    <w:rsid w:val="00CB6AE1"/>
    <w:rsid w:val="00CF4D43"/>
    <w:rsid w:val="00D27620"/>
    <w:rsid w:val="00D40B1A"/>
    <w:rsid w:val="00D73342"/>
    <w:rsid w:val="00D9394F"/>
    <w:rsid w:val="00DB7ED0"/>
    <w:rsid w:val="00DE236E"/>
    <w:rsid w:val="00DF4C55"/>
    <w:rsid w:val="00DF692B"/>
    <w:rsid w:val="00E15C20"/>
    <w:rsid w:val="00E56114"/>
    <w:rsid w:val="00E66D93"/>
    <w:rsid w:val="00E915AE"/>
    <w:rsid w:val="00E92C5F"/>
    <w:rsid w:val="00EA1C72"/>
    <w:rsid w:val="00EA5BFD"/>
    <w:rsid w:val="00ED350E"/>
    <w:rsid w:val="00EE41F0"/>
    <w:rsid w:val="00F04A10"/>
    <w:rsid w:val="00F1467D"/>
    <w:rsid w:val="00F14A70"/>
    <w:rsid w:val="00F26EFE"/>
    <w:rsid w:val="00F70806"/>
    <w:rsid w:val="00F74FB7"/>
    <w:rsid w:val="00F916EE"/>
    <w:rsid w:val="00FA47D9"/>
    <w:rsid w:val="00FA7A6B"/>
    <w:rsid w:val="00FC332A"/>
    <w:rsid w:val="00FC79A5"/>
    <w:rsid w:val="00FD7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52558-AB3C-4D7B-B019-13D14D9C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0ECE"/>
    <w:pPr>
      <w:ind w:left="720"/>
      <w:contextualSpacing/>
    </w:pPr>
  </w:style>
  <w:style w:type="character" w:styleId="Hypertextovodkaz">
    <w:name w:val="Hyperlink"/>
    <w:basedOn w:val="Standardnpsmoodstavce"/>
    <w:uiPriority w:val="99"/>
    <w:semiHidden/>
    <w:unhideWhenUsed/>
    <w:rsid w:val="00506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1974">
      <w:bodyDiv w:val="1"/>
      <w:marLeft w:val="0"/>
      <w:marRight w:val="0"/>
      <w:marTop w:val="0"/>
      <w:marBottom w:val="0"/>
      <w:divBdr>
        <w:top w:val="none" w:sz="0" w:space="0" w:color="auto"/>
        <w:left w:val="none" w:sz="0" w:space="0" w:color="auto"/>
        <w:bottom w:val="none" w:sz="0" w:space="0" w:color="auto"/>
        <w:right w:val="none" w:sz="0" w:space="0" w:color="auto"/>
      </w:divBdr>
      <w:divsChild>
        <w:div w:id="1446537520">
          <w:marLeft w:val="0"/>
          <w:marRight w:val="0"/>
          <w:marTop w:val="0"/>
          <w:marBottom w:val="0"/>
          <w:divBdr>
            <w:top w:val="none" w:sz="0" w:space="0" w:color="auto"/>
            <w:left w:val="none" w:sz="0" w:space="0" w:color="auto"/>
            <w:bottom w:val="none" w:sz="0" w:space="0" w:color="auto"/>
            <w:right w:val="none" w:sz="0" w:space="0" w:color="auto"/>
          </w:divBdr>
        </w:div>
      </w:divsChild>
    </w:div>
    <w:div w:id="1104226451">
      <w:bodyDiv w:val="1"/>
      <w:marLeft w:val="0"/>
      <w:marRight w:val="0"/>
      <w:marTop w:val="0"/>
      <w:marBottom w:val="0"/>
      <w:divBdr>
        <w:top w:val="none" w:sz="0" w:space="0" w:color="auto"/>
        <w:left w:val="none" w:sz="0" w:space="0" w:color="auto"/>
        <w:bottom w:val="none" w:sz="0" w:space="0" w:color="auto"/>
        <w:right w:val="none" w:sz="0" w:space="0" w:color="auto"/>
      </w:divBdr>
      <w:divsChild>
        <w:div w:id="853151717">
          <w:marLeft w:val="0"/>
          <w:marRight w:val="0"/>
          <w:marTop w:val="0"/>
          <w:marBottom w:val="0"/>
          <w:divBdr>
            <w:top w:val="none" w:sz="0" w:space="0" w:color="auto"/>
            <w:left w:val="none" w:sz="0" w:space="0" w:color="auto"/>
            <w:bottom w:val="none" w:sz="0" w:space="0" w:color="auto"/>
            <w:right w:val="none" w:sz="0" w:space="0" w:color="auto"/>
          </w:divBdr>
        </w:div>
      </w:divsChild>
    </w:div>
    <w:div w:id="1685666720">
      <w:bodyDiv w:val="1"/>
      <w:marLeft w:val="0"/>
      <w:marRight w:val="0"/>
      <w:marTop w:val="0"/>
      <w:marBottom w:val="0"/>
      <w:divBdr>
        <w:top w:val="none" w:sz="0" w:space="0" w:color="auto"/>
        <w:left w:val="none" w:sz="0" w:space="0" w:color="auto"/>
        <w:bottom w:val="none" w:sz="0" w:space="0" w:color="auto"/>
        <w:right w:val="none" w:sz="0" w:space="0" w:color="auto"/>
      </w:divBdr>
      <w:divsChild>
        <w:div w:id="1841771052">
          <w:marLeft w:val="0"/>
          <w:marRight w:val="0"/>
          <w:marTop w:val="0"/>
          <w:marBottom w:val="0"/>
          <w:divBdr>
            <w:top w:val="none" w:sz="0" w:space="0" w:color="auto"/>
            <w:left w:val="none" w:sz="0" w:space="0" w:color="auto"/>
            <w:bottom w:val="none" w:sz="0" w:space="0" w:color="auto"/>
            <w:right w:val="none" w:sz="0" w:space="0" w:color="auto"/>
          </w:divBdr>
        </w:div>
      </w:divsChild>
    </w:div>
    <w:div w:id="1700887600">
      <w:bodyDiv w:val="1"/>
      <w:marLeft w:val="0"/>
      <w:marRight w:val="0"/>
      <w:marTop w:val="0"/>
      <w:marBottom w:val="0"/>
      <w:divBdr>
        <w:top w:val="none" w:sz="0" w:space="0" w:color="auto"/>
        <w:left w:val="none" w:sz="0" w:space="0" w:color="auto"/>
        <w:bottom w:val="none" w:sz="0" w:space="0" w:color="auto"/>
        <w:right w:val="none" w:sz="0" w:space="0" w:color="auto"/>
      </w:divBdr>
      <w:divsChild>
        <w:div w:id="1233390345">
          <w:marLeft w:val="0"/>
          <w:marRight w:val="0"/>
          <w:marTop w:val="0"/>
          <w:marBottom w:val="0"/>
          <w:divBdr>
            <w:top w:val="none" w:sz="0" w:space="0" w:color="auto"/>
            <w:left w:val="none" w:sz="0" w:space="0" w:color="auto"/>
            <w:bottom w:val="none" w:sz="0" w:space="0" w:color="auto"/>
            <w:right w:val="none" w:sz="0" w:space="0" w:color="auto"/>
          </w:divBdr>
        </w:div>
      </w:divsChild>
    </w:div>
    <w:div w:id="1883637142">
      <w:bodyDiv w:val="1"/>
      <w:marLeft w:val="0"/>
      <w:marRight w:val="0"/>
      <w:marTop w:val="0"/>
      <w:marBottom w:val="0"/>
      <w:divBdr>
        <w:top w:val="none" w:sz="0" w:space="0" w:color="auto"/>
        <w:left w:val="none" w:sz="0" w:space="0" w:color="auto"/>
        <w:bottom w:val="none" w:sz="0" w:space="0" w:color="auto"/>
        <w:right w:val="none" w:sz="0" w:space="0" w:color="auto"/>
      </w:divBdr>
      <w:divsChild>
        <w:div w:id="199544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Zdeněk Chval</cp:lastModifiedBy>
  <cp:revision>3</cp:revision>
  <dcterms:created xsi:type="dcterms:W3CDTF">2017-01-16T22:10:00Z</dcterms:created>
  <dcterms:modified xsi:type="dcterms:W3CDTF">2017-01-17T07:13:00Z</dcterms:modified>
</cp:coreProperties>
</file>