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D4" w:rsidRDefault="00D634D4" w:rsidP="00D634D4">
      <w:pPr>
        <w:pStyle w:val="Standard"/>
        <w:rPr>
          <w:b/>
          <w:bCs/>
        </w:rPr>
      </w:pPr>
      <w:r>
        <w:rPr>
          <w:b/>
          <w:bCs/>
        </w:rPr>
        <w:t>Táborové bolístky</w:t>
      </w:r>
    </w:p>
    <w:p w:rsidR="00D634D4" w:rsidRPr="006815DE" w:rsidRDefault="00D634D4" w:rsidP="00D634D4">
      <w:pPr>
        <w:pStyle w:val="Standard"/>
        <w:rPr>
          <w:i/>
        </w:rPr>
      </w:pPr>
      <w:r w:rsidRPr="006815DE">
        <w:rPr>
          <w:i/>
        </w:rPr>
        <w:t xml:space="preserve">Na táboře se mohou stát </w:t>
      </w:r>
      <w:r w:rsidR="00DC479D" w:rsidRPr="006815DE">
        <w:rPr>
          <w:i/>
        </w:rPr>
        <w:t xml:space="preserve">nejrůznější </w:t>
      </w:r>
      <w:r w:rsidRPr="006815DE">
        <w:rPr>
          <w:i/>
        </w:rPr>
        <w:t xml:space="preserve">drobné úrazy. Vždy je nutné se v této situaci správně zachovat. Zkus si </w:t>
      </w:r>
      <w:r w:rsidR="00A07259" w:rsidRPr="006815DE">
        <w:rPr>
          <w:i/>
        </w:rPr>
        <w:t>z</w:t>
      </w:r>
      <w:r w:rsidRPr="006815DE">
        <w:rPr>
          <w:i/>
        </w:rPr>
        <w:t>opakovat, jak bys ošetřil</w:t>
      </w:r>
      <w:r w:rsidR="006815DE" w:rsidRPr="006815DE">
        <w:rPr>
          <w:i/>
        </w:rPr>
        <w:t xml:space="preserve"> následující zdravotní problémy!</w:t>
      </w:r>
    </w:p>
    <w:p w:rsidR="00A07259" w:rsidRDefault="00A07259" w:rsidP="00D634D4">
      <w:pPr>
        <w:pStyle w:val="Standard"/>
        <w:rPr>
          <w:shd w:val="clear" w:color="auto" w:fill="FFFF00"/>
        </w:rPr>
      </w:pPr>
    </w:p>
    <w:p w:rsidR="005920A7" w:rsidRDefault="005920A7" w:rsidP="00D634D4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Velké obrázky malé texty</w:t>
      </w:r>
      <w:bookmarkStart w:id="0" w:name="_GoBack"/>
      <w:bookmarkEnd w:id="0"/>
    </w:p>
    <w:p w:rsidR="005920A7" w:rsidRDefault="005920A7" w:rsidP="00D634D4">
      <w:pPr>
        <w:pStyle w:val="Standard"/>
        <w:rPr>
          <w:shd w:val="clear" w:color="auto" w:fill="FFFF00"/>
        </w:rPr>
      </w:pPr>
    </w:p>
    <w:p w:rsidR="00D634D4" w:rsidRDefault="00DC479D" w:rsidP="00D634D4">
      <w:pPr>
        <w:pStyle w:val="Standard"/>
      </w:pPr>
      <w:r>
        <w:rPr>
          <w:shd w:val="clear" w:color="auto" w:fill="FFFF00"/>
        </w:rPr>
        <w:t>Obr. puchýř</w:t>
      </w:r>
    </w:p>
    <w:p w:rsidR="00DC479D" w:rsidRDefault="00DC479D" w:rsidP="00DC479D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Tlakový puchýř</w:t>
      </w:r>
    </w:p>
    <w:p w:rsidR="00DC479D" w:rsidRPr="00DC479D" w:rsidRDefault="00DC479D" w:rsidP="00DC479D">
      <w:pPr>
        <w:pStyle w:val="Standard"/>
        <w:numPr>
          <w:ilvl w:val="0"/>
          <w:numId w:val="1"/>
        </w:numPr>
      </w:pPr>
      <w:r>
        <w:t>vydezinfikovat místo, kde je puchý</w:t>
      </w:r>
      <w:r w:rsidRPr="00DC479D">
        <w:rPr>
          <w:rFonts w:ascii="Cambria" w:hAnsi="Cambria" w:cs="Cambria"/>
        </w:rPr>
        <w:t>ř</w:t>
      </w:r>
      <w:r w:rsidRPr="00DC479D">
        <w:t>,</w:t>
      </w:r>
    </w:p>
    <w:p w:rsidR="00D634D4" w:rsidRDefault="00DC479D" w:rsidP="00DC479D">
      <w:pPr>
        <w:pStyle w:val="Standard"/>
        <w:numPr>
          <w:ilvl w:val="0"/>
          <w:numId w:val="1"/>
        </w:numPr>
      </w:pPr>
      <w:r>
        <w:t>zalepit náplastí</w:t>
      </w:r>
    </w:p>
    <w:p w:rsidR="006815DE" w:rsidRDefault="006815DE" w:rsidP="00D634D4">
      <w:pPr>
        <w:pStyle w:val="Standard"/>
      </w:pPr>
    </w:p>
    <w:p w:rsidR="00A07259" w:rsidRDefault="006815DE" w:rsidP="00D634D4">
      <w:pPr>
        <w:pStyle w:val="Standard"/>
      </w:pPr>
      <w:r w:rsidRPr="006815DE">
        <w:rPr>
          <w:highlight w:val="yellow"/>
        </w:rPr>
        <w:t>obr koleno</w:t>
      </w:r>
    </w:p>
    <w:p w:rsid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Odřené koleno</w:t>
      </w:r>
    </w:p>
    <w:p w:rsidR="006815DE" w:rsidRDefault="006815DE" w:rsidP="006815DE">
      <w:pPr>
        <w:pStyle w:val="Standard"/>
        <w:numPr>
          <w:ilvl w:val="0"/>
          <w:numId w:val="1"/>
        </w:numPr>
      </w:pPr>
      <w:r>
        <w:t>vymý</w:t>
      </w:r>
      <w:r w:rsidRPr="006815DE">
        <w:t>t ne</w:t>
      </w:r>
      <w:r w:rsidRPr="006815DE">
        <w:rPr>
          <w:rFonts w:ascii="Cambria" w:hAnsi="Cambria" w:cs="Cambria"/>
        </w:rPr>
        <w:t>č</w:t>
      </w:r>
      <w:r w:rsidRPr="006815DE">
        <w:t xml:space="preserve">istoty </w:t>
      </w:r>
    </w:p>
    <w:p w:rsidR="006815DE" w:rsidRDefault="006815DE" w:rsidP="006815DE">
      <w:pPr>
        <w:pStyle w:val="Standard"/>
        <w:numPr>
          <w:ilvl w:val="0"/>
          <w:numId w:val="1"/>
        </w:numPr>
      </w:pPr>
      <w:r w:rsidRPr="006815DE">
        <w:t xml:space="preserve">vydezinfikovat </w:t>
      </w:r>
    </w:p>
    <w:p w:rsidR="006815DE" w:rsidRDefault="006815DE" w:rsidP="006815DE">
      <w:pPr>
        <w:pStyle w:val="Standard"/>
        <w:numPr>
          <w:ilvl w:val="0"/>
          <w:numId w:val="1"/>
        </w:numPr>
      </w:pPr>
      <w:r>
        <w:t>nechat bý</w:t>
      </w:r>
      <w:r w:rsidRPr="006815DE">
        <w:t>t nebo zalepit n</w:t>
      </w:r>
      <w:r>
        <w:t>áplasti nebo obvá</w:t>
      </w:r>
      <w:r w:rsidRPr="006815DE">
        <w:t>zat obvazem</w:t>
      </w:r>
    </w:p>
    <w:p w:rsidR="00DC479D" w:rsidRDefault="006815DE" w:rsidP="006815DE">
      <w:pPr>
        <w:pStyle w:val="Standard"/>
        <w:numPr>
          <w:ilvl w:val="0"/>
          <w:numId w:val="1"/>
        </w:numPr>
      </w:pPr>
      <w:r w:rsidRPr="006815DE">
        <w:t>p</w:t>
      </w:r>
      <w:r w:rsidRPr="006815DE">
        <w:rPr>
          <w:rFonts w:ascii="Cambria" w:hAnsi="Cambria" w:cs="Cambria"/>
        </w:rPr>
        <w:t>ř</w:t>
      </w:r>
      <w:r>
        <w:t>i oš</w:t>
      </w:r>
      <w:r w:rsidRPr="006815DE">
        <w:t>et</w:t>
      </w:r>
      <w:r w:rsidRPr="006815DE">
        <w:rPr>
          <w:rFonts w:ascii="Cambria" w:hAnsi="Cambria" w:cs="Cambria"/>
        </w:rPr>
        <w:t>ř</w:t>
      </w:r>
      <w:r>
        <w:t>ová</w:t>
      </w:r>
      <w:r w:rsidRPr="006815DE">
        <w:t>n</w:t>
      </w:r>
      <w:r>
        <w:t>í zraněného uklidň</w:t>
      </w:r>
      <w:r w:rsidRPr="006815DE">
        <w:t>ovat</w:t>
      </w:r>
    </w:p>
    <w:p w:rsidR="006815DE" w:rsidRPr="006815DE" w:rsidRDefault="006815DE" w:rsidP="006815DE">
      <w:pPr>
        <w:pStyle w:val="Standard"/>
        <w:ind w:left="720"/>
      </w:pPr>
    </w:p>
    <w:p w:rsidR="006815DE" w:rsidRDefault="006815DE" w:rsidP="006815DE">
      <w:pPr>
        <w:pStyle w:val="Standard"/>
      </w:pPr>
      <w:r w:rsidRPr="006815DE">
        <w:rPr>
          <w:highlight w:val="yellow"/>
        </w:rPr>
        <w:t xml:space="preserve">obr </w:t>
      </w:r>
      <w:r w:rsidRPr="006815DE">
        <w:rPr>
          <w:highlight w:val="yellow"/>
        </w:rPr>
        <w:t>říznutí</w:t>
      </w:r>
    </w:p>
    <w:p w:rsid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Malé říznutí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 w:rsidRPr="006815DE">
        <w:t>vydezinfikovat</w:t>
      </w:r>
    </w:p>
    <w:p w:rsidR="00DC479D" w:rsidRDefault="006815DE" w:rsidP="006815DE">
      <w:pPr>
        <w:pStyle w:val="Standard"/>
        <w:numPr>
          <w:ilvl w:val="0"/>
          <w:numId w:val="1"/>
        </w:numPr>
      </w:pPr>
      <w:r w:rsidRPr="006815DE">
        <w:t>p</w:t>
      </w:r>
      <w:r w:rsidRPr="006815DE">
        <w:rPr>
          <w:rFonts w:ascii="Cambria" w:hAnsi="Cambria" w:cs="Cambria"/>
        </w:rPr>
        <w:t>ř</w:t>
      </w:r>
      <w:r>
        <w:t>elepit náplastí</w:t>
      </w:r>
    </w:p>
    <w:p w:rsidR="006815DE" w:rsidRDefault="006815DE" w:rsidP="00D634D4">
      <w:pPr>
        <w:pStyle w:val="Standard"/>
      </w:pPr>
    </w:p>
    <w:p w:rsidR="006815DE" w:rsidRDefault="006815DE" w:rsidP="006815DE">
      <w:pPr>
        <w:pStyle w:val="Standard"/>
      </w:pPr>
      <w:r w:rsidRPr="006815DE">
        <w:rPr>
          <w:highlight w:val="yellow"/>
        </w:rPr>
        <w:t xml:space="preserve">obr </w:t>
      </w:r>
      <w:r>
        <w:rPr>
          <w:highlight w:val="yellow"/>
        </w:rPr>
        <w:t xml:space="preserve">bodnutí </w:t>
      </w:r>
    </w:p>
    <w:p w:rsidR="006815DE" w:rsidRP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Bodnutí hmyzem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>
        <w:t>zeptat se, jestli je zraněný</w:t>
      </w:r>
      <w:r w:rsidRPr="006815DE">
        <w:t xml:space="preserve"> alergicky na bodnut</w:t>
      </w:r>
      <w:r>
        <w:t>í</w:t>
      </w:r>
      <w:r w:rsidRPr="006815DE">
        <w:t xml:space="preserve"> v</w:t>
      </w:r>
      <w:r w:rsidRPr="006815DE">
        <w:rPr>
          <w:rFonts w:ascii="Cambria" w:hAnsi="Cambria" w:cs="Cambria"/>
        </w:rPr>
        <w:t>č</w:t>
      </w:r>
      <w:r w:rsidRPr="006815DE">
        <w:t>elou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>
        <w:t>opatrně vytá</w:t>
      </w:r>
      <w:r w:rsidRPr="006815DE">
        <w:t xml:space="preserve">hnout z ranky zbytky </w:t>
      </w:r>
      <w:r w:rsidRPr="006815DE">
        <w:rPr>
          <w:rFonts w:ascii="Cambria" w:hAnsi="Cambria" w:cs="Cambria"/>
        </w:rPr>
        <w:t>ž</w:t>
      </w:r>
      <w:r w:rsidRPr="006815DE">
        <w:t>ihadla (u v</w:t>
      </w:r>
      <w:r w:rsidRPr="006815DE">
        <w:rPr>
          <w:rFonts w:ascii="Cambria" w:hAnsi="Cambria" w:cs="Cambria"/>
        </w:rPr>
        <w:t>č</w:t>
      </w:r>
      <w:r w:rsidRPr="006815DE">
        <w:t>ely)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>
        <w:t>mí</w:t>
      </w:r>
      <w:r w:rsidRPr="006815DE">
        <w:t>sto vpichu vydezinfikovat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>
        <w:t>místo chladit studený</w:t>
      </w:r>
      <w:r w:rsidRPr="006815DE">
        <w:t>m obkladem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 w:rsidRPr="006815DE">
        <w:t>je mo</w:t>
      </w:r>
      <w:r w:rsidRPr="006815DE">
        <w:rPr>
          <w:rFonts w:ascii="Cambria" w:hAnsi="Cambria" w:cs="Cambria"/>
        </w:rPr>
        <w:t>ž</w:t>
      </w:r>
      <w:r>
        <w:t>né mí</w:t>
      </w:r>
      <w:r w:rsidRPr="006815DE">
        <w:t>sto pot</w:t>
      </w:r>
      <w:r w:rsidRPr="006815DE">
        <w:rPr>
          <w:rFonts w:ascii="Cambria" w:hAnsi="Cambria" w:cs="Cambria"/>
        </w:rPr>
        <w:t>ř</w:t>
      </w:r>
      <w:r>
        <w:t>í</w:t>
      </w:r>
      <w:r w:rsidRPr="006815DE">
        <w:t xml:space="preserve">t i </w:t>
      </w:r>
      <w:proofErr w:type="spellStart"/>
      <w:r w:rsidRPr="006815DE">
        <w:t>Fenistil</w:t>
      </w:r>
      <w:proofErr w:type="spellEnd"/>
      <w:r w:rsidRPr="006815DE">
        <w:t>-gelem</w:t>
      </w:r>
    </w:p>
    <w:p w:rsidR="006815DE" w:rsidRDefault="006815DE" w:rsidP="006815DE">
      <w:pPr>
        <w:pStyle w:val="Standard"/>
        <w:numPr>
          <w:ilvl w:val="0"/>
          <w:numId w:val="1"/>
        </w:numPr>
      </w:pPr>
      <w:r>
        <w:t>zavolat dospělé</w:t>
      </w:r>
      <w:r w:rsidRPr="006815DE">
        <w:t>ho</w:t>
      </w:r>
    </w:p>
    <w:p w:rsidR="006815DE" w:rsidRDefault="006815DE" w:rsidP="00D634D4">
      <w:pPr>
        <w:pStyle w:val="Standard"/>
      </w:pPr>
    </w:p>
    <w:p w:rsidR="006815DE" w:rsidRDefault="006815DE" w:rsidP="006815DE">
      <w:pPr>
        <w:pStyle w:val="Standard"/>
      </w:pPr>
      <w:r w:rsidRPr="006815DE">
        <w:rPr>
          <w:highlight w:val="yellow"/>
        </w:rPr>
        <w:t xml:space="preserve">obr </w:t>
      </w:r>
      <w:proofErr w:type="spellStart"/>
      <w:r>
        <w:rPr>
          <w:highlight w:val="yellow"/>
        </w:rPr>
        <w:t>popaleniny</w:t>
      </w:r>
      <w:proofErr w:type="spellEnd"/>
    </w:p>
    <w:p w:rsidR="006815DE" w:rsidRP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 xml:space="preserve">Popálenina 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 w:rsidRPr="006815DE">
        <w:t>posti</w:t>
      </w:r>
      <w:r w:rsidRPr="006815DE">
        <w:rPr>
          <w:rFonts w:ascii="Cambria" w:hAnsi="Cambria" w:cs="Cambria"/>
        </w:rPr>
        <w:t>ž</w:t>
      </w:r>
      <w:r>
        <w:t>ené místo co nejdéle chladí</w:t>
      </w:r>
      <w:r w:rsidRPr="006815DE">
        <w:t>me studenou pitnou vodou (10-15 minut)</w:t>
      </w:r>
    </w:p>
    <w:p w:rsidR="006815DE" w:rsidRDefault="006815DE" w:rsidP="006815DE">
      <w:pPr>
        <w:pStyle w:val="Standard"/>
        <w:numPr>
          <w:ilvl w:val="0"/>
          <w:numId w:val="1"/>
        </w:numPr>
      </w:pPr>
      <w:r>
        <w:t>sterilně</w:t>
      </w:r>
      <w:r w:rsidRPr="006815DE">
        <w:t xml:space="preserve"> lehce p</w:t>
      </w:r>
      <w:r w:rsidRPr="006815DE">
        <w:rPr>
          <w:rFonts w:ascii="Cambria" w:hAnsi="Cambria" w:cs="Cambria"/>
        </w:rPr>
        <w:t>ř</w:t>
      </w:r>
      <w:r w:rsidRPr="006815DE">
        <w:t>ekryjeme obinadlem</w:t>
      </w:r>
    </w:p>
    <w:p w:rsidR="006815DE" w:rsidRDefault="006815DE" w:rsidP="00D634D4">
      <w:pPr>
        <w:pStyle w:val="Standard"/>
      </w:pPr>
    </w:p>
    <w:p w:rsidR="006815DE" w:rsidRDefault="006815DE" w:rsidP="006815DE">
      <w:pPr>
        <w:pStyle w:val="Standard"/>
      </w:pPr>
      <w:r w:rsidRPr="006815DE">
        <w:rPr>
          <w:highlight w:val="yellow"/>
        </w:rPr>
        <w:t xml:space="preserve">obr </w:t>
      </w:r>
      <w:r>
        <w:rPr>
          <w:highlight w:val="yellow"/>
        </w:rPr>
        <w:t>kotník</w:t>
      </w:r>
    </w:p>
    <w:p w:rsidR="006815DE" w:rsidRP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Pohmožděný k</w:t>
      </w:r>
      <w:r>
        <w:rPr>
          <w:rFonts w:ascii="LiberationSerif-Bold" w:hAnsi="LiberationSerif-Bold" w:cs="LiberationSerif-Bold"/>
          <w:b/>
          <w:bCs/>
          <w:color w:val="00000A"/>
        </w:rPr>
        <w:t>otník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 w:rsidRPr="006815DE">
        <w:t>studen</w:t>
      </w:r>
      <w:r>
        <w:t>ý</w:t>
      </w:r>
      <w:r w:rsidRPr="006815DE">
        <w:t xml:space="preserve"> obklad</w:t>
      </w:r>
    </w:p>
    <w:p w:rsidR="006815DE" w:rsidRDefault="006815DE" w:rsidP="006815DE">
      <w:pPr>
        <w:pStyle w:val="Standard"/>
        <w:numPr>
          <w:ilvl w:val="0"/>
          <w:numId w:val="1"/>
        </w:numPr>
      </w:pPr>
      <w:r>
        <w:t>obvaz kotníku elastický</w:t>
      </w:r>
      <w:r w:rsidRPr="006815DE">
        <w:t>m obinadlem</w:t>
      </w:r>
    </w:p>
    <w:p w:rsidR="006815DE" w:rsidRDefault="006815DE" w:rsidP="00D634D4">
      <w:pPr>
        <w:pStyle w:val="Standard"/>
      </w:pPr>
    </w:p>
    <w:p w:rsidR="005920A7" w:rsidRDefault="005920A7" w:rsidP="005920A7">
      <w:pPr>
        <w:pStyle w:val="Standard"/>
      </w:pPr>
      <w:r w:rsidRPr="005920A7">
        <w:rPr>
          <w:highlight w:val="yellow"/>
        </w:rPr>
        <w:t>obr k</w:t>
      </w:r>
      <w:r w:rsidRPr="005920A7">
        <w:rPr>
          <w:highlight w:val="yellow"/>
        </w:rPr>
        <w:t>rvácení</w:t>
      </w:r>
    </w:p>
    <w:p w:rsidR="006815DE" w:rsidRPr="006815DE" w:rsidRDefault="006815DE" w:rsidP="006815D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Krvácení z nosu</w:t>
      </w:r>
    </w:p>
    <w:p w:rsidR="006815DE" w:rsidRPr="006815DE" w:rsidRDefault="006815DE" w:rsidP="006815DE">
      <w:pPr>
        <w:pStyle w:val="Standard"/>
        <w:numPr>
          <w:ilvl w:val="0"/>
          <w:numId w:val="1"/>
        </w:numPr>
      </w:pPr>
      <w:r w:rsidRPr="006815DE">
        <w:t>posadit posti</w:t>
      </w:r>
      <w:r w:rsidRPr="006815DE">
        <w:rPr>
          <w:rFonts w:ascii="Cambria" w:hAnsi="Cambria" w:cs="Cambria"/>
        </w:rPr>
        <w:t>ž</w:t>
      </w:r>
      <w:r>
        <w:t>ené</w:t>
      </w:r>
      <w:r w:rsidRPr="006815DE">
        <w:t>ho s lehce p</w:t>
      </w:r>
      <w:r w:rsidRPr="006815DE">
        <w:rPr>
          <w:rFonts w:ascii="Cambria" w:hAnsi="Cambria" w:cs="Cambria"/>
        </w:rPr>
        <w:t>ř</w:t>
      </w:r>
      <w:r w:rsidRPr="006815DE">
        <w:t>edklon</w:t>
      </w:r>
      <w:r w:rsidRPr="006815DE">
        <w:rPr>
          <w:rFonts w:hint="eastAsia"/>
        </w:rPr>
        <w:t>ě</w:t>
      </w:r>
      <w:r w:rsidRPr="006815DE">
        <w:t>nou hlavou.</w:t>
      </w:r>
    </w:p>
    <w:p w:rsidR="006815DE" w:rsidRPr="006815DE" w:rsidRDefault="006815DE" w:rsidP="00D841FA">
      <w:pPr>
        <w:pStyle w:val="Standard"/>
        <w:numPr>
          <w:ilvl w:val="0"/>
          <w:numId w:val="1"/>
        </w:numPr>
      </w:pPr>
      <w:r>
        <w:t>stisknout krvácející nosní dírku kapesní</w:t>
      </w:r>
      <w:r w:rsidRPr="006815DE">
        <w:t>kem namo</w:t>
      </w:r>
      <w:r w:rsidRPr="006815DE">
        <w:rPr>
          <w:rFonts w:ascii="Cambria" w:hAnsi="Cambria" w:cs="Cambria"/>
        </w:rPr>
        <w:t>č</w:t>
      </w:r>
      <w:r>
        <w:t>ený</w:t>
      </w:r>
      <w:r w:rsidRPr="006815DE">
        <w:t>m</w:t>
      </w:r>
      <w:r w:rsidR="00D841FA">
        <w:t xml:space="preserve"> ve studene vodě a studený</w:t>
      </w:r>
      <w:r w:rsidRPr="006815DE">
        <w:t xml:space="preserve"> obklad polo</w:t>
      </w:r>
      <w:r w:rsidRPr="00D841FA">
        <w:rPr>
          <w:rFonts w:ascii="Cambria" w:hAnsi="Cambria" w:cs="Cambria"/>
        </w:rPr>
        <w:t>ž</w:t>
      </w:r>
      <w:r w:rsidRPr="006815DE">
        <w:t>it posti</w:t>
      </w:r>
      <w:r w:rsidRPr="00D841FA">
        <w:rPr>
          <w:rFonts w:ascii="Cambria" w:hAnsi="Cambria" w:cs="Cambria"/>
        </w:rPr>
        <w:t>ž</w:t>
      </w:r>
      <w:r w:rsidR="00D841FA">
        <w:t>ené</w:t>
      </w:r>
      <w:r w:rsidRPr="006815DE">
        <w:t>mu na</w:t>
      </w:r>
      <w:r w:rsidR="00D841FA">
        <w:t xml:space="preserve"> zá</w:t>
      </w:r>
      <w:r w:rsidRPr="006815DE">
        <w:t>tylek.</w:t>
      </w:r>
    </w:p>
    <w:p w:rsidR="00D841FA" w:rsidRDefault="00D841FA" w:rsidP="00D841FA">
      <w:pPr>
        <w:pStyle w:val="Standard"/>
        <w:numPr>
          <w:ilvl w:val="0"/>
          <w:numId w:val="1"/>
        </w:numPr>
      </w:pPr>
      <w:r>
        <w:t>po zastavení krvácení</w:t>
      </w:r>
      <w:r w:rsidR="006815DE" w:rsidRPr="006815DE">
        <w:t xml:space="preserve"> ponechat posti</w:t>
      </w:r>
      <w:r w:rsidR="006815DE" w:rsidRPr="006815DE">
        <w:rPr>
          <w:rFonts w:ascii="Cambria" w:hAnsi="Cambria" w:cs="Cambria"/>
        </w:rPr>
        <w:t>ž</w:t>
      </w:r>
      <w:r w:rsidR="006815DE" w:rsidRPr="006815DE">
        <w:t>en</w:t>
      </w:r>
      <w:r>
        <w:t>é</w:t>
      </w:r>
      <w:r w:rsidR="006815DE" w:rsidRPr="006815DE">
        <w:t>ho v klidu</w:t>
      </w:r>
      <w:r w:rsidR="006815DE" w:rsidRPr="006815DE">
        <w:rPr>
          <w:rFonts w:hint="eastAsia"/>
        </w:rPr>
        <w:t xml:space="preserve"> </w:t>
      </w:r>
    </w:p>
    <w:p w:rsidR="006815DE" w:rsidRDefault="00D841FA" w:rsidP="00D841FA">
      <w:pPr>
        <w:pStyle w:val="Standard"/>
        <w:numPr>
          <w:ilvl w:val="0"/>
          <w:numId w:val="1"/>
        </w:numPr>
      </w:pPr>
      <w:r>
        <w:t>nezastaví-li se krváceni do 10 minut, je nutné vyhledat lé</w:t>
      </w:r>
      <w:r w:rsidR="006815DE" w:rsidRPr="006815DE">
        <w:t>ka</w:t>
      </w:r>
      <w:r w:rsidR="006815DE" w:rsidRPr="00D841FA">
        <w:rPr>
          <w:rFonts w:ascii="Cambria" w:hAnsi="Cambria" w:cs="Cambria"/>
        </w:rPr>
        <w:t>ř</w:t>
      </w:r>
      <w:r w:rsidR="006815DE" w:rsidRPr="006815DE">
        <w:t>e</w:t>
      </w:r>
    </w:p>
    <w:p w:rsidR="006815DE" w:rsidRDefault="006815DE" w:rsidP="006815DE">
      <w:pPr>
        <w:pStyle w:val="Standard"/>
      </w:pPr>
    </w:p>
    <w:p w:rsidR="005920A7" w:rsidRDefault="005920A7" w:rsidP="006815DE">
      <w:pPr>
        <w:pStyle w:val="Standard"/>
      </w:pPr>
      <w:r w:rsidRPr="005920A7">
        <w:rPr>
          <w:highlight w:val="yellow"/>
        </w:rPr>
        <w:lastRenderedPageBreak/>
        <w:t>rámeček</w:t>
      </w:r>
    </w:p>
    <w:p w:rsidR="00D634D4" w:rsidRDefault="00D634D4" w:rsidP="00D634D4">
      <w:pPr>
        <w:pStyle w:val="Standard"/>
      </w:pPr>
      <w:r>
        <w:t>Táborovým zdravotníkem je __________________. Za ním mohu přijít s jakýmkoli zdravotním problémem a vím, že mi vždy pomůže.</w:t>
      </w:r>
    </w:p>
    <w:p w:rsidR="00D634D4" w:rsidRDefault="00D634D4" w:rsidP="00D634D4">
      <w:pPr>
        <w:pStyle w:val="Standard"/>
      </w:pPr>
    </w:p>
    <w:p w:rsidR="00D634D4" w:rsidRDefault="00D634D4" w:rsidP="00D634D4">
      <w:pPr>
        <w:pStyle w:val="Standard"/>
        <w:rPr>
          <w:b/>
          <w:bCs/>
        </w:rPr>
      </w:pPr>
    </w:p>
    <w:p w:rsidR="00D634D4" w:rsidRDefault="00D634D4" w:rsidP="00D634D4">
      <w:pPr>
        <w:pStyle w:val="Standard"/>
        <w:rPr>
          <w:b/>
          <w:bCs/>
        </w:rPr>
      </w:pPr>
    </w:p>
    <w:p w:rsidR="006E778C" w:rsidRDefault="00685CDA" w:rsidP="00DC479D">
      <w:pPr>
        <w:pStyle w:val="Standard"/>
      </w:pPr>
      <w:r>
        <w:t xml:space="preserve">Připravila: </w:t>
      </w:r>
      <w:proofErr w:type="spellStart"/>
      <w:r>
        <w:t>Hopsinka</w:t>
      </w:r>
      <w:proofErr w:type="spellEnd"/>
      <w:r>
        <w:t xml:space="preserve">, ilustrace: Milan </w:t>
      </w:r>
      <w:proofErr w:type="spellStart"/>
      <w:r>
        <w:t>Lesniak</w:t>
      </w:r>
      <w:proofErr w:type="spellEnd"/>
      <w:r>
        <w:t xml:space="preserve"> - Barva</w:t>
      </w:r>
    </w:p>
    <w:sectPr w:rsidR="006E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B0F"/>
    <w:multiLevelType w:val="hybridMultilevel"/>
    <w:tmpl w:val="A01A9BD0"/>
    <w:lvl w:ilvl="0" w:tplc="C4F0BC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4"/>
    <w:rsid w:val="005920A7"/>
    <w:rsid w:val="006815DE"/>
    <w:rsid w:val="00685CDA"/>
    <w:rsid w:val="006E778C"/>
    <w:rsid w:val="00A07259"/>
    <w:rsid w:val="00D634D4"/>
    <w:rsid w:val="00D841FA"/>
    <w:rsid w:val="00D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640E"/>
  <w15:chartTrackingRefBased/>
  <w15:docId w15:val="{56D1BBD5-55F1-4D8B-B41B-B9B9D7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3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2016-05-03T21:28:00Z</dcterms:created>
  <dcterms:modified xsi:type="dcterms:W3CDTF">2016-05-08T19:29:00Z</dcterms:modified>
</cp:coreProperties>
</file>